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0B" w:rsidRDefault="0015030B"/>
    <w:p w:rsidR="0015030B" w:rsidRDefault="0015030B" w:rsidP="0015030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tab/>
      </w:r>
      <w:r>
        <w:rPr>
          <w:rFonts w:ascii="Arial" w:hAnsi="Arial" w:cs="Arial"/>
          <w:b/>
          <w:sz w:val="32"/>
          <w:szCs w:val="32"/>
        </w:rPr>
        <w:t>14.11.2022 г. № 61</w:t>
      </w:r>
    </w:p>
    <w:p w:rsidR="0015030B" w:rsidRDefault="0015030B" w:rsidP="0015030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030B" w:rsidRDefault="0015030B" w:rsidP="0015030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5030B" w:rsidRDefault="0015030B" w:rsidP="0015030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15030B" w:rsidRDefault="0015030B" w:rsidP="0015030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5030B" w:rsidRDefault="0015030B" w:rsidP="0015030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ТУЛЮШСКОГО СЕЛЬСКОГО ПОСЕЛЕНИЯ</w:t>
      </w:r>
    </w:p>
    <w:p w:rsidR="0015030B" w:rsidRDefault="0015030B" w:rsidP="0015030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5030B" w:rsidRDefault="0015030B" w:rsidP="0015030B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15030B" w:rsidRDefault="0015030B" w:rsidP="0015030B">
      <w:pPr>
        <w:jc w:val="center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формы проверочного листа (списка контрольных вопросов), применяемого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при осуществлении муниципального контроля </w:t>
      </w:r>
      <w:r>
        <w:rPr>
          <w:rFonts w:ascii="Arial" w:hAnsi="Arial" w:cs="Arial"/>
          <w:b/>
          <w:spacing w:val="2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Arial" w:hAnsi="Arial" w:cs="Arial"/>
          <w:b/>
          <w:spacing w:val="2"/>
          <w:sz w:val="32"/>
          <w:szCs w:val="32"/>
        </w:rPr>
        <w:t>Тулюшского</w:t>
      </w:r>
      <w:proofErr w:type="spellEnd"/>
      <w:r>
        <w:rPr>
          <w:rFonts w:ascii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2"/>
          <w:sz w:val="32"/>
          <w:szCs w:val="32"/>
        </w:rPr>
        <w:t>муниципального образования</w:t>
      </w:r>
    </w:p>
    <w:p w:rsidR="0015030B" w:rsidRDefault="0015030B" w:rsidP="0015030B">
      <w:pPr>
        <w:ind w:firstLine="567"/>
        <w:jc w:val="both"/>
        <w:rPr>
          <w:rFonts w:ascii="Arial" w:hAnsi="Arial" w:cs="Arial"/>
        </w:rPr>
      </w:pPr>
    </w:p>
    <w:p w:rsidR="0015030B" w:rsidRDefault="0015030B" w:rsidP="0015030B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 xml:space="preserve">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27.10.2021 года № 1844  </w:t>
      </w:r>
      <w:r>
        <w:rPr>
          <w:rFonts w:ascii="Arial" w:hAnsi="Arial" w:cs="Arial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Arial" w:hAnsi="Arial" w:cs="Arial"/>
        </w:rPr>
        <w:t>, в соответствии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 Федеральным законом от 6 октября 2003 года № 131-ФЗ «Об общих принципах организации местного самоуправле</w:t>
      </w:r>
      <w:r>
        <w:rPr>
          <w:rFonts w:ascii="Arial" w:hAnsi="Arial" w:cs="Arial"/>
        </w:rPr>
        <w:softHyphen/>
        <w:t xml:space="preserve">ния в Российской Федерации», на основании решения Думы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 № 101 от 23.11.2021 года «Об утверждении Положения</w:t>
      </w:r>
      <w:r>
        <w:rPr>
          <w:rFonts w:ascii="Arial" w:hAnsi="Arial" w:cs="Arial"/>
          <w:bCs/>
        </w:rPr>
        <w:t xml:space="preserve"> </w:t>
      </w:r>
      <w:bookmarkStart w:id="0" w:name="_Hlk77671647"/>
      <w:r>
        <w:rPr>
          <w:rFonts w:ascii="Arial" w:hAnsi="Arial" w:cs="Arial"/>
          <w:bCs/>
        </w:rPr>
        <w:t xml:space="preserve">о муниципальном контроле </w:t>
      </w:r>
      <w:bookmarkStart w:id="1" w:name="_Hlk77686366"/>
      <w:r>
        <w:rPr>
          <w:rFonts w:ascii="Arial" w:hAnsi="Arial" w:cs="Arial"/>
          <w:bCs/>
        </w:rPr>
        <w:t xml:space="preserve">на автомобильном транспорте, городском наземном электрическом транспорте и в дорожном хозяйстве в границах населенного </w:t>
      </w:r>
      <w:bookmarkEnd w:id="0"/>
      <w:bookmarkEnd w:id="1"/>
      <w:r>
        <w:rPr>
          <w:rFonts w:ascii="Arial" w:hAnsi="Arial" w:cs="Arial"/>
          <w:bCs/>
        </w:rPr>
        <w:t xml:space="preserve">пункта </w:t>
      </w:r>
      <w:proofErr w:type="spellStart"/>
      <w:r>
        <w:rPr>
          <w:rFonts w:ascii="Arial" w:hAnsi="Arial" w:cs="Arial"/>
          <w:bCs/>
        </w:rPr>
        <w:t>Тулюшского</w:t>
      </w:r>
      <w:proofErr w:type="spellEnd"/>
      <w:r>
        <w:rPr>
          <w:rFonts w:ascii="Arial" w:hAnsi="Arial" w:cs="Arial"/>
          <w:bCs/>
        </w:rPr>
        <w:t xml:space="preserve"> муниципального образования», </w:t>
      </w:r>
      <w:r>
        <w:rPr>
          <w:rFonts w:ascii="Arial" w:hAnsi="Arial" w:cs="Arial"/>
        </w:rPr>
        <w:t xml:space="preserve">руководствуясь Уставом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Тулюшского</w:t>
      </w:r>
      <w:proofErr w:type="spellEnd"/>
      <w:proofErr w:type="gramEnd"/>
      <w:r>
        <w:rPr>
          <w:rFonts w:ascii="Arial" w:hAnsi="Arial" w:cs="Arial"/>
        </w:rPr>
        <w:t xml:space="preserve"> сельского поселения</w:t>
      </w:r>
    </w:p>
    <w:p w:rsidR="0015030B" w:rsidRDefault="0015030B" w:rsidP="0015030B">
      <w:pPr>
        <w:pStyle w:val="a4"/>
        <w:spacing w:after="0"/>
        <w:ind w:left="-426" w:firstLine="567"/>
        <w:jc w:val="center"/>
        <w:rPr>
          <w:rFonts w:ascii="Arial" w:hAnsi="Arial" w:cs="Arial"/>
          <w:sz w:val="24"/>
        </w:rPr>
      </w:pPr>
    </w:p>
    <w:p w:rsidR="0015030B" w:rsidRDefault="0015030B" w:rsidP="0015030B">
      <w:pPr>
        <w:pStyle w:val="a4"/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5030B" w:rsidRDefault="0015030B" w:rsidP="0015030B">
      <w:pPr>
        <w:pStyle w:val="a4"/>
        <w:spacing w:after="0"/>
        <w:ind w:left="-426" w:firstLine="567"/>
        <w:jc w:val="center"/>
        <w:rPr>
          <w:rFonts w:ascii="Arial" w:hAnsi="Arial" w:cs="Arial"/>
          <w:sz w:val="24"/>
        </w:rPr>
      </w:pPr>
    </w:p>
    <w:p w:rsidR="0015030B" w:rsidRDefault="0015030B" w:rsidP="001503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форму проверочного листа (списка контрольных вопросов), </w:t>
      </w:r>
      <w:r>
        <w:rPr>
          <w:rFonts w:ascii="Arial" w:hAnsi="Arial" w:cs="Arial"/>
          <w:bCs/>
        </w:rPr>
        <w:t xml:space="preserve">применяемого </w:t>
      </w:r>
      <w:r>
        <w:rPr>
          <w:rFonts w:ascii="Arial" w:eastAsia="Times New Roman" w:hAnsi="Arial" w:cs="Arial"/>
          <w:bCs/>
        </w:rPr>
        <w:t xml:space="preserve">при осуществлении муниципального контроля </w:t>
      </w:r>
      <w:r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в  границах населенных пунктов </w:t>
      </w:r>
      <w:proofErr w:type="spellStart"/>
      <w:r>
        <w:rPr>
          <w:rFonts w:ascii="Arial" w:hAnsi="Arial" w:cs="Arial"/>
          <w:spacing w:val="2"/>
        </w:rPr>
        <w:t>Тулюшского</w:t>
      </w:r>
      <w:proofErr w:type="spellEnd"/>
      <w:r>
        <w:rPr>
          <w:rFonts w:ascii="Arial" w:hAnsi="Arial" w:cs="Arial"/>
          <w:spacing w:val="2"/>
        </w:rPr>
        <w:t xml:space="preserve"> муниципального образования </w:t>
      </w:r>
      <w:r>
        <w:rPr>
          <w:rFonts w:ascii="Arial" w:hAnsi="Arial" w:cs="Arial"/>
        </w:rPr>
        <w:t>(Приложение).</w:t>
      </w:r>
    </w:p>
    <w:p w:rsidR="0015030B" w:rsidRDefault="0015030B" w:rsidP="0015030B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</w:rPr>
        <w:t xml:space="preserve">2.  Опубликовать настоящее постановление в «Вестнике </w:t>
      </w:r>
      <w:proofErr w:type="spellStart"/>
      <w:r>
        <w:rPr>
          <w:rFonts w:ascii="Arial" w:hAnsi="Arial" w:cs="Arial"/>
          <w:bCs/>
        </w:rPr>
        <w:t>Тулюшского</w:t>
      </w:r>
      <w:proofErr w:type="spellEnd"/>
      <w:r>
        <w:rPr>
          <w:rFonts w:ascii="Arial" w:hAnsi="Arial" w:cs="Arial"/>
          <w:bCs/>
        </w:rPr>
        <w:t xml:space="preserve"> муниципального образования» и </w:t>
      </w: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</w:t>
      </w:r>
      <w:proofErr w:type="spellStart"/>
      <w:r>
        <w:rPr>
          <w:rFonts w:ascii="Arial" w:eastAsia="Calibri" w:hAnsi="Arial" w:cs="Arial"/>
          <w:lang w:eastAsia="en-US"/>
        </w:rPr>
        <w:t>Тулюшского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образования в информационно-телекоммуникационной сети «Интернет».</w:t>
      </w:r>
    </w:p>
    <w:p w:rsidR="0015030B" w:rsidRDefault="0015030B" w:rsidP="0015030B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  </w:t>
      </w:r>
    </w:p>
    <w:p w:rsidR="0015030B" w:rsidRDefault="0015030B" w:rsidP="001503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 момента опубликования.</w:t>
      </w:r>
    </w:p>
    <w:p w:rsidR="0015030B" w:rsidRDefault="0015030B" w:rsidP="0015030B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15030B" w:rsidRDefault="0015030B" w:rsidP="0015030B">
      <w:pPr>
        <w:pStyle w:val="ConsNonformat"/>
        <w:tabs>
          <w:tab w:val="left" w:pos="68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А.В.Симаков</w:t>
      </w:r>
      <w:proofErr w:type="spellEnd"/>
    </w:p>
    <w:p w:rsidR="0015030B" w:rsidRDefault="0015030B" w:rsidP="0015030B">
      <w:pPr>
        <w:pStyle w:val="ConsNonformat"/>
        <w:rPr>
          <w:rFonts w:ascii="Arial" w:hAnsi="Arial" w:cs="Arial"/>
          <w:sz w:val="24"/>
          <w:szCs w:val="24"/>
        </w:rPr>
      </w:pPr>
    </w:p>
    <w:p w:rsidR="0015030B" w:rsidRDefault="0015030B" w:rsidP="0015030B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15030B" w:rsidRDefault="0015030B" w:rsidP="0015030B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15030B" w:rsidRDefault="0015030B" w:rsidP="0015030B">
      <w:pPr>
        <w:pStyle w:val="a6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Тулюшского</w:t>
      </w:r>
      <w:proofErr w:type="spellEnd"/>
      <w:r>
        <w:rPr>
          <w:rFonts w:ascii="Courier New" w:hAnsi="Courier New" w:cs="Courier New"/>
        </w:rPr>
        <w:t xml:space="preserve"> сельского поселения</w:t>
      </w:r>
    </w:p>
    <w:p w:rsidR="0015030B" w:rsidRDefault="0015030B" w:rsidP="0015030B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14.11.2022 г. № 61</w:t>
      </w:r>
    </w:p>
    <w:tbl>
      <w:tblPr>
        <w:tblW w:w="0" w:type="auto"/>
        <w:jc w:val="right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15030B" w:rsidTr="0015030B">
        <w:trPr>
          <w:trHeight w:val="712"/>
          <w:jc w:val="right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0B" w:rsidRDefault="0015030B">
            <w:pPr>
              <w:pStyle w:val="1"/>
              <w:tabs>
                <w:tab w:val="left" w:pos="8365"/>
              </w:tabs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Courier New" w:hAnsi="Courier New" w:cs="Courier New" w:hint="eastAsia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 w:val="0"/>
                <w:bCs w:val="0"/>
                <w:sz w:val="22"/>
                <w:szCs w:val="22"/>
                <w:lang w:val="en-US" w:eastAsia="en-US"/>
              </w:rPr>
              <w:t>QR</w:t>
            </w:r>
            <w:r>
              <w:rPr>
                <w:rFonts w:ascii="Courier New" w:hAnsi="Courier New" w:cs="Courier New"/>
                <w:b w:val="0"/>
                <w:bCs w:val="0"/>
                <w:sz w:val="22"/>
                <w:szCs w:val="22"/>
                <w:lang w:eastAsia="en-US"/>
              </w:rPr>
              <w:t>-код</w:t>
            </w:r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предусмотренный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Style w:val="a7"/>
                  <w:rFonts w:ascii="Courier New" w:hAnsi="Courier New" w:cs="Courier New"/>
                  <w:color w:val="auto"/>
                  <w:sz w:val="22"/>
                  <w:szCs w:val="22"/>
                </w:rPr>
                <w:t>постановлением</w:t>
              </w:r>
            </w:hyperlink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Правительства Российской Федерации</w:t>
            </w:r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16 апреля 2021 г. N 604</w:t>
            </w:r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"Об утверждении Правил формирования</w:t>
            </w:r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 ведения единого реестра</w:t>
            </w:r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контрольных (надзорных) мероприятий</w:t>
            </w:r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 о внесении изменения в постановление</w:t>
            </w:r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Правительства Российской Федерации</w:t>
            </w:r>
          </w:p>
          <w:p w:rsidR="0015030B" w:rsidRDefault="001503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 апреля 2015 г. N 415".</w:t>
            </w:r>
          </w:p>
        </w:tc>
      </w:tr>
    </w:tbl>
    <w:p w:rsidR="0015030B" w:rsidRDefault="0015030B" w:rsidP="0015030B">
      <w:pPr>
        <w:tabs>
          <w:tab w:val="left" w:pos="8520"/>
        </w:tabs>
        <w:rPr>
          <w:rFonts w:ascii="Arial" w:hAnsi="Arial" w:cs="Arial"/>
        </w:rPr>
      </w:pPr>
    </w:p>
    <w:p w:rsidR="0015030B" w:rsidRDefault="0015030B" w:rsidP="0015030B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Arial" w:hAnsi="Arial" w:cs="Arial"/>
          <w:spacing w:val="2"/>
          <w:sz w:val="30"/>
          <w:szCs w:val="30"/>
        </w:rPr>
      </w:pPr>
      <w:r>
        <w:rPr>
          <w:rFonts w:ascii="Arial" w:hAnsi="Arial" w:cs="Arial"/>
          <w:bCs w:val="0"/>
          <w:sz w:val="30"/>
          <w:szCs w:val="30"/>
          <w:lang w:eastAsia="en-US"/>
        </w:rPr>
        <w:t xml:space="preserve">Проверочный лист (список контрольных вопросов), применяемый </w:t>
      </w:r>
      <w:r>
        <w:rPr>
          <w:rFonts w:ascii="Arial" w:hAnsi="Arial" w:cs="Arial"/>
          <w:sz w:val="30"/>
          <w:szCs w:val="30"/>
        </w:rPr>
        <w:t xml:space="preserve">при  осуществлении  муниципального контроля </w:t>
      </w:r>
      <w:r>
        <w:rPr>
          <w:rFonts w:ascii="Arial" w:hAnsi="Arial" w:cs="Arial"/>
          <w:spacing w:val="2"/>
          <w:sz w:val="30"/>
          <w:szCs w:val="30"/>
        </w:rPr>
        <w:t>на автомобильном транспорте, городском наземном электриче</w:t>
      </w:r>
      <w:r>
        <w:rPr>
          <w:rFonts w:ascii="Arial" w:hAnsi="Arial" w:cs="Arial"/>
          <w:spacing w:val="2"/>
          <w:sz w:val="30"/>
          <w:szCs w:val="30"/>
        </w:rPr>
        <w:softHyphen/>
        <w:t xml:space="preserve">ском транспорте и в дорожном хозяйстве в  границах населенных пунктов </w:t>
      </w:r>
      <w:proofErr w:type="spellStart"/>
      <w:r>
        <w:rPr>
          <w:rFonts w:ascii="Arial" w:hAnsi="Arial" w:cs="Arial"/>
          <w:spacing w:val="2"/>
          <w:sz w:val="30"/>
          <w:szCs w:val="30"/>
        </w:rPr>
        <w:t>Тулюшского</w:t>
      </w:r>
      <w:proofErr w:type="spellEnd"/>
      <w:r>
        <w:rPr>
          <w:rFonts w:ascii="Arial" w:hAnsi="Arial" w:cs="Arial"/>
          <w:spacing w:val="2"/>
          <w:sz w:val="30"/>
          <w:szCs w:val="30"/>
        </w:rPr>
        <w:t xml:space="preserve"> муниципального образования</w:t>
      </w:r>
    </w:p>
    <w:p w:rsidR="0015030B" w:rsidRDefault="0015030B" w:rsidP="0015030B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bCs w:val="0"/>
          <w:sz w:val="24"/>
          <w:szCs w:val="24"/>
          <w:lang w:eastAsia="en-US"/>
        </w:rPr>
      </w:pPr>
    </w:p>
    <w:p w:rsidR="0015030B" w:rsidRDefault="0015030B" w:rsidP="0015030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Наименование органа муниципального контроля: Администрация </w:t>
      </w:r>
      <w:proofErr w:type="spellStart"/>
      <w:r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</w:t>
      </w:r>
      <w:r>
        <w:rPr>
          <w:rFonts w:ascii="Arial" w:hAnsi="Arial" w:cs="Arial"/>
          <w:sz w:val="24"/>
          <w:szCs w:val="24"/>
        </w:rPr>
        <w:softHyphen/>
        <w:t>ния.</w:t>
      </w:r>
    </w:p>
    <w:p w:rsidR="0015030B" w:rsidRDefault="0015030B" w:rsidP="0015030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Проверочный лист утвержден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</w:t>
      </w:r>
      <w:r>
        <w:rPr>
          <w:rFonts w:ascii="Arial" w:hAnsi="Arial" w:cs="Arial"/>
          <w:sz w:val="24"/>
          <w:szCs w:val="24"/>
        </w:rPr>
        <w:softHyphen/>
        <w:t xml:space="preserve">ния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 №_________________.</w:t>
      </w:r>
      <w:r>
        <w:rPr>
          <w:rFonts w:ascii="Arial" w:hAnsi="Arial" w:cs="Arial"/>
          <w:sz w:val="24"/>
          <w:szCs w:val="24"/>
        </w:rPr>
        <w:tab/>
      </w:r>
    </w:p>
    <w:p w:rsidR="0015030B" w:rsidRDefault="0015030B" w:rsidP="001503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 ______________________ № ________.</w:t>
      </w:r>
    </w:p>
    <w:p w:rsidR="0015030B" w:rsidRDefault="0015030B" w:rsidP="0015030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Учетный  номер  проверки и дата присвоения учетного номера проверки в едином реестре видов проверок: _________________________________________.</w:t>
      </w:r>
    </w:p>
    <w:p w:rsidR="0015030B" w:rsidRDefault="0015030B" w:rsidP="0015030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Место (места) проведения проверки с заполнением проверочного листа: _____________________________________________________________________.</w:t>
      </w:r>
    </w:p>
    <w:p w:rsidR="0015030B" w:rsidRDefault="0015030B" w:rsidP="0015030B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Объект государственного контроля (надзора), муниципального контроля, в отношении ко</w:t>
      </w:r>
      <w:r>
        <w:rPr>
          <w:rFonts w:ascii="Arial" w:hAnsi="Arial" w:cs="Arial"/>
          <w:sz w:val="24"/>
          <w:szCs w:val="24"/>
        </w:rPr>
        <w:softHyphen/>
        <w:t>то</w:t>
      </w:r>
      <w:r>
        <w:rPr>
          <w:rFonts w:ascii="Arial" w:hAnsi="Arial" w:cs="Arial"/>
          <w:sz w:val="24"/>
          <w:szCs w:val="24"/>
        </w:rPr>
        <w:softHyphen/>
        <w:t>рого проводится контрольное (надзорное) мероприятие: _____________________________________________________________________.</w:t>
      </w:r>
    </w:p>
    <w:p w:rsidR="0015030B" w:rsidRDefault="0015030B" w:rsidP="001503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15030B" w:rsidRDefault="0015030B" w:rsidP="001503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</w:t>
      </w:r>
      <w:r>
        <w:rPr>
          <w:rFonts w:ascii="Arial" w:hAnsi="Arial" w:cs="Arial"/>
        </w:rPr>
        <w:lastRenderedPageBreak/>
        <w:t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 _____________________________________________.</w:t>
      </w:r>
      <w:proofErr w:type="gramEnd"/>
    </w:p>
    <w:p w:rsidR="0015030B" w:rsidRDefault="0015030B" w:rsidP="001503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инспектор).</w:t>
      </w:r>
    </w:p>
    <w:p w:rsidR="0015030B" w:rsidRDefault="0015030B" w:rsidP="0015030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Список контрольных  вопросов,  отражающих содержание обязательных требований, от</w:t>
      </w:r>
      <w:r>
        <w:rPr>
          <w:rFonts w:ascii="Arial" w:hAnsi="Arial" w:cs="Arial"/>
          <w:sz w:val="24"/>
          <w:szCs w:val="24"/>
        </w:rPr>
        <w:softHyphen/>
        <w:t>веты  на которые однозначно свидетельствуют о соблюдении или несоблюдении контролируе</w:t>
      </w:r>
      <w:r>
        <w:rPr>
          <w:rFonts w:ascii="Arial" w:hAnsi="Arial" w:cs="Arial"/>
          <w:sz w:val="24"/>
          <w:szCs w:val="24"/>
        </w:rPr>
        <w:softHyphen/>
        <w:t>мым лицом обязательных требований, составляющих предмет проверки:</w:t>
      </w:r>
    </w:p>
    <w:tbl>
      <w:tblPr>
        <w:tblpPr w:leftFromText="180" w:rightFromText="180" w:vertAnchor="text" w:horzAnchor="margin" w:tblpY="217"/>
        <w:tblW w:w="99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2117"/>
        <w:gridCol w:w="3834"/>
        <w:gridCol w:w="702"/>
        <w:gridCol w:w="857"/>
        <w:gridCol w:w="993"/>
        <w:gridCol w:w="843"/>
      </w:tblGrid>
      <w:tr w:rsidR="0015030B" w:rsidTr="0015030B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ind w:left="-72" w:right="-62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Вопросы,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оотражающие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содержание обязательных требований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ind w:left="-62" w:right="-5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15030B" w:rsidTr="0015030B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применимо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Паспортизация автомобиль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ных дорог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Часть 3 статьи 17 Федераль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закона от 08.11.2007 года № 257-ФЗ «Об автомобильных дорогах и о дорожной дея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тельности в Российской Фе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дерации и </w:t>
            </w:r>
            <w:bookmarkStart w:id="2" w:name="l48"/>
            <w:bookmarkEnd w:id="2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о внесении изме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нений в отдельные законода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тельные акты Рос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сийской Федерации».</w:t>
            </w:r>
            <w:r>
              <w:rPr>
                <w:rFonts w:ascii="Courier New" w:hAnsi="Courier New" w:cs="Courier New"/>
                <w:color w:val="000000"/>
                <w:szCs w:val="22"/>
              </w:rPr>
              <w:br/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Подпункт 4 пункта 9 раздела IV «Классификации работ по капитальному ремонту, ремонту и содержанию автомобильных дорог», утвержденной приказом Ми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 xml:space="preserve">нистерства транспорта Российской Федерации от 16.11.2012 года № 402. </w:t>
            </w:r>
            <w:r>
              <w:rPr>
                <w:rFonts w:ascii="Courier New" w:hAnsi="Courier New" w:cs="Courier New"/>
                <w:color w:val="000000"/>
                <w:szCs w:val="22"/>
              </w:rPr>
              <w:br/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Пункт 4.11 ГОСТ </w:t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 58862-2020. Национальный стандарт Российской Федера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ции. Дороги автомо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бильные общего пользова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ния. Содержание. Периодич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ность проведения</w:t>
            </w:r>
            <w:r>
              <w:rPr>
                <w:rFonts w:ascii="Courier New" w:hAnsi="Courier New" w:cs="Courier New"/>
                <w:color w:val="000000"/>
                <w:szCs w:val="22"/>
              </w:rPr>
              <w:br/>
            </w:r>
            <w:bookmarkStart w:id="3" w:name="l62"/>
            <w:bookmarkEnd w:id="3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пункт 4.2 ГОСТ 33388-2015. Межгосударственный стан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дарт. Дороги </w:t>
            </w:r>
            <w:bookmarkStart w:id="4" w:name="l49"/>
            <w:bookmarkEnd w:id="4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автомобильные общего пользования. Требования к проведению диагностики и паспортизации.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Оценка 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lastRenderedPageBreak/>
              <w:t>технического состо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яния автомобильных дорог общего пользования местного значения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lastRenderedPageBreak/>
              <w:t>Часть 4 статьи 17 Федераль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lastRenderedPageBreak/>
              <w:t>ного закона от 08.11.2007 года № 257-ФЗ «Об автомобильных дорогах и о дорожной дея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тельности в Российской Фе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дерации и о внесении изме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нений в отдельные законода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тельные акты Рос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сийской Федерации».</w:t>
            </w:r>
            <w:r>
              <w:rPr>
                <w:rFonts w:ascii="Courier New" w:hAnsi="Courier New" w:cs="Courier New"/>
                <w:color w:val="000000"/>
                <w:szCs w:val="22"/>
              </w:rPr>
              <w:br/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Порядок проведения оценки технического состояния ав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томобильных до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рог, </w:t>
            </w:r>
            <w:bookmarkStart w:id="5" w:name="l63"/>
            <w:bookmarkEnd w:id="5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утвержденного прика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зом Минтранса России от 07.08.2020 года № 288.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Временные ограничение или прекращение </w:t>
            </w:r>
            <w:bookmarkStart w:id="6" w:name="l50"/>
            <w:bookmarkEnd w:id="6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движения транспорт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ных средств по автомобиль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ным дорогам местного значения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Часть 2 статьи 30 Федераль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закона от 08.11.2007 года № 257-ФЗ «Об автомобильных дорогах и о дорожной дея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тельности в Российской Фе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дерации и о внесении изме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нений в отдельные законода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тельные акты Рос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сийской Федерации».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Контроль качества в отно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шении применяемых подрядными организациями дорожно-строительных материалов и изделий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Пункт 24.1 статьи 5 Техниче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ского регламента Таможенного союза </w:t>
            </w:r>
            <w:bookmarkStart w:id="7" w:name="l64"/>
            <w:bookmarkEnd w:id="7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«Безопасность автомо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бильных дорог (</w:t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 ТС 014/2011)», утвержденного </w:t>
            </w:r>
            <w:bookmarkStart w:id="8" w:name="l51"/>
            <w:bookmarkEnd w:id="8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Решением Комиссии Таможенного союза от 18.10.2011года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Проведение мониторинга, включающего сведения о соблюдении (несоблюде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нии) технических требований и условий, подлежа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щих обязательному исполнению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Часть 8 статьи 26 Федераль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закона от 08.11.2007 года № 257-ФЗ «Об автомобильных дорогах и о дорожной дея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тельности в Российской Фе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дерации и о внесении изме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нений в отдельные законода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тельные акты Рос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сийской Федерации».</w:t>
            </w:r>
            <w:r>
              <w:rPr>
                <w:rFonts w:ascii="Courier New" w:hAnsi="Courier New" w:cs="Courier New"/>
                <w:color w:val="000000"/>
                <w:szCs w:val="22"/>
              </w:rPr>
              <w:br/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Приказ Минтранса России от 12.11.2013 года № 348 «Об утверждении порядка </w:t>
            </w:r>
            <w:bookmarkStart w:id="9" w:name="l65"/>
            <w:bookmarkEnd w:id="9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осуществления вла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дельцем автомобильной до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роги мониторинга соблюде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ния </w:t>
            </w:r>
            <w:bookmarkStart w:id="10" w:name="l52"/>
            <w:bookmarkEnd w:id="10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технических требова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ний и условий, подлежащих обязательному исполнению, при строительстве и рекон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струкции в границах придо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рожных полос автомобиль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 xml:space="preserve">ных 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lastRenderedPageBreak/>
              <w:t>дорог объектов капи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тального строительства, объ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ектов, предназначенных для осуществления дорож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ной деятельности, и объек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тов дорожного сервиса, а также при установке реклам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ных конструкций, информационных щитов и указателей».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4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Покрытие проезжей части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Пункт 13.2 Технического регламента Таможенного союза «Безопасность </w:t>
            </w:r>
            <w:bookmarkStart w:id="11" w:name="l66"/>
            <w:bookmarkEnd w:id="11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автомобильных до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рог (</w:t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 ТС 014/2011)», утвержденного Решением Комиссии Таможенного союза от 18.10.2011года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4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7.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Водоотвод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ind w:left="-62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Пункт 13.2 Технического регламента Таможенного союза «Безопасность автомобильных дорог (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ТС 014/2011)», утвержденного Решением Комиссии 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5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8.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Сцепные качества дорож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покрытия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ind w:left="-62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Пункт 13.2 Технического регламента Таможенного союза «Безопасность автомобильных дорог (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ТС 014/2011)», утвержденного Решением Комиссии 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51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9.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Ровность дорожного покры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ind w:left="-62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Пункт 13.2 Технического регламента Таможенного союза «Безопасность автомобильных дорог (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ТС 014/2011)», утвержденного Решением Комиссии 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4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10.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Обочина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ind w:left="-62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Пункт 13.2 Технического регламента Таможенного союза «Безопасность автомобильных дорог (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ТС 014/2011)», утвержденного Решением Комиссии 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5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Видимость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Пункт 13.2 Технического регламента Таможенного союза «Безопасность автомобильных до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рог (</w:t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 ТС 014/2011)», утвержденного Решением Комиссии 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5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12.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Дорожные знаки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Пункт 13.5 Технического регламента Таможенного союза</w:t>
            </w:r>
          </w:p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«Безопасность автомо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бильных дорог (</w:t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 ТС 014/2011)», утвержден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Решением Комиссии 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5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Очистка покрытия от снега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Пункт 13.9 Технического регламента Таможенного союза</w:t>
            </w:r>
          </w:p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«Безопасность автомо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бильных дорог (</w:t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 ТС 014/2011)», утвержден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Решением Комис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сии </w:t>
            </w:r>
            <w:bookmarkStart w:id="12" w:name="l71"/>
            <w:bookmarkEnd w:id="12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4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Ликвидация зимней скольз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кости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Пункт 13.9 Технического регламента Таможенного союза</w:t>
            </w:r>
          </w:p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«Безопасность автомо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бильных дорог (</w:t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 ТС 014/2011)», утвержден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Решением Комиссии 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5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Проведение входного кон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троля поступающих дорожно-строительных мате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риалов и изделий (строительство, реконструкция, капитальный ремонт и экс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плуатация автомобиль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ных дорог)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Пункт 24.1 Технического регламента Таможенного союза</w:t>
            </w:r>
          </w:p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«Безопасность автомо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бильных дорог (</w:t>
            </w:r>
            <w:proofErr w:type="gramStart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ТР</w:t>
            </w:r>
            <w:proofErr w:type="gramEnd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 xml:space="preserve"> ТС 014/2011)», утвержден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ного Решением Комис</w:t>
            </w:r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softHyphen/>
              <w:t>сии </w:t>
            </w:r>
            <w:bookmarkStart w:id="13" w:name="l72"/>
            <w:bookmarkEnd w:id="13"/>
            <w:r>
              <w:rPr>
                <w:rFonts w:ascii="Courier New" w:hAnsi="Courier New" w:cs="Courier New"/>
                <w:color w:val="000000"/>
                <w:szCs w:val="22"/>
                <w:shd w:val="clear" w:color="auto" w:fill="FFFFFF"/>
              </w:rPr>
              <w:t>Таможенного союза от 18.10.2011 года № 827.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48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16.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Осуществляется  ли  содер</w:t>
            </w:r>
            <w:r>
              <w:rPr>
                <w:rFonts w:ascii="Courier New" w:hAnsi="Courier New" w:cs="Courier New"/>
                <w:szCs w:val="22"/>
              </w:rPr>
              <w:softHyphen/>
              <w:t>жание  автомобиль</w:t>
            </w:r>
            <w:r>
              <w:rPr>
                <w:rFonts w:ascii="Courier New" w:hAnsi="Courier New" w:cs="Courier New"/>
                <w:szCs w:val="22"/>
              </w:rPr>
              <w:softHyphen/>
              <w:t>ных  дорог  в  соответствии  с  требованиями  техниче</w:t>
            </w:r>
            <w:r>
              <w:rPr>
                <w:rFonts w:ascii="Courier New" w:hAnsi="Courier New" w:cs="Courier New"/>
                <w:szCs w:val="22"/>
              </w:rPr>
              <w:softHyphen/>
              <w:t>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</w:t>
            </w:r>
            <w:r>
              <w:rPr>
                <w:rFonts w:ascii="Courier New" w:hAnsi="Courier New" w:cs="Courier New"/>
                <w:szCs w:val="22"/>
              </w:rPr>
              <w:softHyphen/>
              <w:t>ного  движения  транспортных  средств  по  автомобильным  дорогам и  безопасных  условий  такого  движения?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hyperlink r:id="rId6" w:history="1">
              <w:r>
                <w:rPr>
                  <w:rStyle w:val="a3"/>
                  <w:rFonts w:ascii="Courier New" w:hAnsi="Courier New" w:cs="Courier New"/>
                  <w:szCs w:val="22"/>
                </w:rPr>
                <w:t>Пункты  1</w:t>
              </w:r>
            </w:hyperlink>
            <w:r>
              <w:rPr>
                <w:rFonts w:ascii="Courier New" w:hAnsi="Courier New" w:cs="Courier New"/>
                <w:szCs w:val="22"/>
              </w:rPr>
              <w:t xml:space="preserve">,  </w:t>
            </w:r>
            <w:hyperlink r:id="rId7" w:history="1">
              <w:r>
                <w:rPr>
                  <w:rStyle w:val="a3"/>
                  <w:rFonts w:ascii="Courier New" w:hAnsi="Courier New" w:cs="Courier New"/>
                  <w:szCs w:val="22"/>
                </w:rPr>
                <w:t>2  статьи  17</w:t>
              </w:r>
            </w:hyperlink>
            <w:r>
              <w:rPr>
                <w:rFonts w:ascii="Courier New" w:hAnsi="Courier New" w:cs="Courier New"/>
                <w:szCs w:val="22"/>
              </w:rPr>
              <w:t xml:space="preserve">  Федерального  закона  от  08.11.2007 года  № 257-ФЗ  «</w:t>
            </w:r>
            <w:hyperlink r:id="rId8" w:tgtFrame="_blank" w:history="1">
              <w:r>
                <w:rPr>
                  <w:rStyle w:val="a3"/>
                  <w:rFonts w:ascii="Courier New" w:hAnsi="Courier New" w:cs="Courier New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</w:t>
              </w:r>
              <w:r>
                <w:rPr>
                  <w:rStyle w:val="a3"/>
                  <w:rFonts w:ascii="Courier New" w:hAnsi="Courier New" w:cs="Courier New"/>
                  <w:szCs w:val="22"/>
                </w:rPr>
                <w:softHyphen/>
                <w:t>дельные  законодательные  акты  Российской  Федера</w:t>
              </w:r>
              <w:r>
                <w:rPr>
                  <w:rStyle w:val="a3"/>
                  <w:rFonts w:ascii="Courier New" w:hAnsi="Courier New" w:cs="Courier New"/>
                  <w:szCs w:val="22"/>
                </w:rPr>
                <w:softHyphen/>
                <w:t>ции</w:t>
              </w:r>
            </w:hyperlink>
            <w:r>
              <w:rPr>
                <w:rFonts w:ascii="Courier New" w:hAnsi="Courier New" w:cs="Courier New"/>
                <w:szCs w:val="22"/>
              </w:rPr>
              <w:t>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3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17.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Производится  ли  в  грани</w:t>
            </w:r>
            <w:r>
              <w:rPr>
                <w:rFonts w:ascii="Courier New" w:hAnsi="Courier New" w:cs="Courier New"/>
                <w:szCs w:val="22"/>
              </w:rPr>
              <w:softHyphen/>
              <w:t>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</w:t>
            </w:r>
            <w:r>
              <w:rPr>
                <w:rFonts w:ascii="Courier New" w:hAnsi="Courier New" w:cs="Courier New"/>
                <w:szCs w:val="22"/>
              </w:rPr>
              <w:softHyphen/>
              <w:t>голетних  насаждений,  снятие  дерна  и  выемка  грунта,  за  исключением  работ  по  содержанию  полосы  отвода  автомо</w:t>
            </w:r>
            <w:r>
              <w:rPr>
                <w:rFonts w:ascii="Courier New" w:hAnsi="Courier New" w:cs="Courier New"/>
                <w:szCs w:val="22"/>
              </w:rPr>
              <w:softHyphen/>
              <w:t>бильной  дороги  или  ре</w:t>
            </w:r>
            <w:r>
              <w:rPr>
                <w:rFonts w:ascii="Courier New" w:hAnsi="Courier New" w:cs="Courier New"/>
                <w:szCs w:val="22"/>
              </w:rPr>
              <w:softHyphen/>
              <w:t>монту  автомобильной  дороги,  ее  участков?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hyperlink r:id="rId9" w:history="1">
              <w:r>
                <w:rPr>
                  <w:rStyle w:val="a3"/>
                  <w:rFonts w:ascii="Courier New" w:hAnsi="Courier New" w:cs="Courier New"/>
                  <w:szCs w:val="22"/>
                </w:rPr>
                <w:t>Пункт  3  статьи  25</w:t>
              </w:r>
            </w:hyperlink>
            <w:r>
              <w:rPr>
                <w:rFonts w:ascii="Courier New" w:hAnsi="Courier New" w:cs="Courier New"/>
                <w:szCs w:val="22"/>
              </w:rPr>
              <w:t xml:space="preserve">  Феде</w:t>
            </w:r>
            <w:r>
              <w:rPr>
                <w:rFonts w:ascii="Courier New" w:hAnsi="Courier New" w:cs="Courier New"/>
                <w:szCs w:val="22"/>
              </w:rPr>
              <w:softHyphen/>
              <w:t>рального  закона  от  08.11.2007 года № 257-ФЗ  «</w:t>
            </w:r>
            <w:hyperlink r:id="rId10" w:tgtFrame="_blank" w:history="1">
              <w:r>
                <w:rPr>
                  <w:rStyle w:val="a3"/>
                  <w:rFonts w:ascii="Courier New" w:hAnsi="Courier New" w:cs="Courier New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</w:t>
              </w:r>
              <w:r>
                <w:rPr>
                  <w:rStyle w:val="a3"/>
                  <w:rFonts w:ascii="Courier New" w:hAnsi="Courier New" w:cs="Courier New"/>
                  <w:szCs w:val="22"/>
                </w:rPr>
                <w:softHyphen/>
                <w:t>дельные  законодательные  акты  Российской  Федера</w:t>
              </w:r>
              <w:r>
                <w:rPr>
                  <w:rStyle w:val="a3"/>
                  <w:rFonts w:ascii="Courier New" w:hAnsi="Courier New" w:cs="Courier New"/>
                  <w:szCs w:val="22"/>
                </w:rPr>
                <w:softHyphen/>
                <w:t>ции</w:t>
              </w:r>
            </w:hyperlink>
            <w:r>
              <w:rPr>
                <w:rFonts w:ascii="Courier New" w:hAnsi="Courier New" w:cs="Courier New"/>
                <w:szCs w:val="22"/>
              </w:rPr>
              <w:t>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5030B" w:rsidTr="0015030B">
        <w:trPr>
          <w:trHeight w:val="11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18.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72" w:right="-62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Соблюдаются ли требова</w:t>
            </w:r>
            <w:r>
              <w:rPr>
                <w:rFonts w:ascii="Courier New" w:hAnsi="Courier New" w:cs="Courier New"/>
                <w:szCs w:val="22"/>
              </w:rPr>
              <w:softHyphen/>
              <w:t>ния</w:t>
            </w:r>
            <w:r>
              <w:rPr>
                <w:rFonts w:ascii="Courier New" w:hAnsi="Courier New" w:cs="Courier New"/>
                <w:szCs w:val="22"/>
                <w:shd w:val="clear" w:color="auto" w:fill="FFFFFF"/>
              </w:rPr>
              <w:t xml:space="preserve"> перевозки пассажиров и багажа</w:t>
            </w:r>
            <w:r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0B" w:rsidRDefault="0015030B">
            <w:pPr>
              <w:pStyle w:val="ConsPlusNormal"/>
              <w:ind w:left="-62" w:right="-55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bCs/>
                <w:szCs w:val="22"/>
              </w:rPr>
              <w:t xml:space="preserve">Ст. 19-22 </w:t>
            </w:r>
            <w:r>
              <w:rPr>
                <w:rFonts w:ascii="Courier New" w:hAnsi="Courier New" w:cs="Courier New"/>
                <w:szCs w:val="22"/>
                <w:shd w:val="clear" w:color="auto" w:fill="FFFFFF"/>
              </w:rPr>
              <w:t>Федерального закона от 8 ноября 2007 года №259-ФЗ «Устав автомо</w:t>
            </w:r>
            <w:r>
              <w:rPr>
                <w:rFonts w:ascii="Courier New" w:hAnsi="Courier New" w:cs="Courier New"/>
                <w:szCs w:val="22"/>
                <w:shd w:val="clear" w:color="auto" w:fill="FFFFFF"/>
              </w:rPr>
              <w:softHyphen/>
              <w:t>бильного транспорта и городского наземного элек</w:t>
            </w:r>
            <w:r>
              <w:rPr>
                <w:rFonts w:ascii="Courier New" w:hAnsi="Courier New" w:cs="Courier New"/>
                <w:szCs w:val="22"/>
                <w:shd w:val="clear" w:color="auto" w:fill="FFFFFF"/>
              </w:rPr>
              <w:softHyphen/>
              <w:t>трического транспорта».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0B" w:rsidRDefault="00150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5030B" w:rsidRDefault="0015030B" w:rsidP="0015030B">
      <w:pPr>
        <w:tabs>
          <w:tab w:val="left" w:pos="3192"/>
        </w:tabs>
      </w:pPr>
    </w:p>
    <w:p w:rsidR="006E552D" w:rsidRPr="0015030B" w:rsidRDefault="006E552D" w:rsidP="0015030B">
      <w:pPr>
        <w:tabs>
          <w:tab w:val="left" w:pos="4164"/>
        </w:tabs>
      </w:pPr>
      <w:bookmarkStart w:id="14" w:name="_GoBack"/>
      <w:bookmarkEnd w:id="14"/>
    </w:p>
    <w:sectPr w:rsidR="006E552D" w:rsidRPr="0015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8C"/>
    <w:rsid w:val="0015030B"/>
    <w:rsid w:val="006E552D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03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030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5030B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2"/>
      <w:sz w:val="28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5030B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a6">
    <w:name w:val="No Spacing"/>
    <w:uiPriority w:val="1"/>
    <w:qFormat/>
    <w:rsid w:val="0015030B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ConsNonformat">
    <w:name w:val="ConsNonformat"/>
    <w:rsid w:val="00150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0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15030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03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030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5030B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2"/>
      <w:sz w:val="28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5030B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a6">
    <w:name w:val="No Spacing"/>
    <w:uiPriority w:val="1"/>
    <w:qFormat/>
    <w:rsid w:val="0015030B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ConsNonformat">
    <w:name w:val="ConsNonformat"/>
    <w:rsid w:val="00150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0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15030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1864</Words>
  <Characters>10627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2022-11-16T08:03:00Z</dcterms:created>
  <dcterms:modified xsi:type="dcterms:W3CDTF">2022-11-16T08:03:00Z</dcterms:modified>
</cp:coreProperties>
</file>