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tab/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РОССИЙСКАЯ ФЕДЕРАЦИЯ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ИРКУТСКАЯ ОБЛАСТЬ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КУЙТУНСКИЙ РАЙОН</w:t>
      </w:r>
    </w:p>
    <w:p w:rsidR="00EA33BA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ДУМА</w:t>
      </w:r>
      <w:r w:rsidR="00EA33B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4A770D" w:rsidRPr="00EE55B2" w:rsidRDefault="00EA33BA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ПЯТОГО СОЗЫВА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ТУЛЮШСКОГО 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МУНИЦИПАЛЬНОГО ОБРАЗОВАНИЯ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РЕШЕНИЕ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4A770D" w:rsidRPr="00EE55B2" w:rsidRDefault="00B85772" w:rsidP="00661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 17</w:t>
      </w:r>
      <w:r w:rsidR="00EA33B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4A770D"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» </w:t>
      </w:r>
      <w:r w:rsidR="00EA33B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марта </w:t>
      </w:r>
      <w:r w:rsidR="004A770D"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20</w:t>
      </w:r>
      <w:r w:rsidR="0066135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23г.</w:t>
      </w:r>
      <w:r w:rsidR="004A770D"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 </w:t>
      </w:r>
      <w:r w:rsidR="007524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                         </w:t>
      </w:r>
      <w:r w:rsidR="004A770D"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="007524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п.жд.ст</w:t>
      </w:r>
      <w:proofErr w:type="gramStart"/>
      <w:r w:rsidR="007524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.Т</w:t>
      </w:r>
      <w:proofErr w:type="gramEnd"/>
      <w:r w:rsidR="007524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улюшка</w:t>
      </w:r>
      <w:proofErr w:type="spellEnd"/>
      <w:r w:rsidR="004A770D"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                  </w:t>
      </w:r>
      <w:r w:rsidR="007524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                  </w:t>
      </w:r>
      <w:r w:rsidR="00EA33B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№  17</w:t>
      </w:r>
    </w:p>
    <w:p w:rsidR="004A770D" w:rsidRPr="00EE55B2" w:rsidRDefault="00661350" w:rsidP="004A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«О </w:t>
      </w:r>
      <w:r w:rsidR="004A770D"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введении в действие 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на территории Тулюшского муниципального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образования земельного налога</w:t>
      </w:r>
      <w:r w:rsidR="0066135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6 Устава Тулюшского муниципального образования, Дума Тулюшского муниципального образования.</w:t>
      </w:r>
    </w:p>
    <w:p w:rsidR="004A770D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                                    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РЕШИЛА: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4A770D" w:rsidRPr="00EE55B2" w:rsidRDefault="00661350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1. В</w:t>
      </w:r>
      <w:r w:rsidR="004A770D"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вести в действие </w:t>
      </w:r>
      <w:r w:rsidR="004A770D"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на территории </w:t>
      </w:r>
      <w:r w:rsidR="004A770D"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Тулюшского муниципального образования в соответствии с Уставом Тулюшского муниципального образования </w:t>
      </w:r>
      <w:r w:rsidR="004A770D" w:rsidRPr="00EE55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земельный налог</w:t>
      </w:r>
      <w:r w:rsidR="004A770D"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</w:t>
      </w:r>
    </w:p>
    <w:p w:rsidR="004A770D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2. 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Установить налоговые ставки земельного налога в следующих размерах: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1350" w:rsidTr="005A1EAB">
        <w:tc>
          <w:tcPr>
            <w:tcW w:w="4672" w:type="dxa"/>
          </w:tcPr>
          <w:p w:rsidR="00661350" w:rsidRPr="00CB6676" w:rsidRDefault="00661350" w:rsidP="00661350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b/>
              </w:rPr>
            </w:pPr>
            <w:r w:rsidRPr="00CB6676">
              <w:rPr>
                <w:b/>
              </w:rPr>
              <w:t>Объекты налогообложения</w:t>
            </w:r>
          </w:p>
        </w:tc>
        <w:tc>
          <w:tcPr>
            <w:tcW w:w="4673" w:type="dxa"/>
            <w:tcBorders>
              <w:bottom w:val="double" w:sz="4" w:space="0" w:color="auto"/>
            </w:tcBorders>
          </w:tcPr>
          <w:p w:rsidR="00661350" w:rsidRPr="00CB6676" w:rsidRDefault="00661350" w:rsidP="00661350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b/>
              </w:rPr>
            </w:pPr>
            <w:r w:rsidRPr="00CB6676">
              <w:rPr>
                <w:b/>
              </w:rPr>
              <w:t>Ставка налога, %</w:t>
            </w:r>
          </w:p>
        </w:tc>
      </w:tr>
      <w:tr w:rsidR="00661350" w:rsidTr="00661350">
        <w:tc>
          <w:tcPr>
            <w:tcW w:w="4672" w:type="dxa"/>
          </w:tcPr>
          <w:p w:rsidR="00661350" w:rsidRPr="00EE55B2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E55B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.</w:t>
            </w:r>
            <w:r w:rsidRPr="00EE55B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661350" w:rsidRPr="00EE55B2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E55B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661350" w:rsidRPr="00EE55B2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  <w:r w:rsidRPr="00EE55B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. не используемых в предпринимательской деятельности, </w:t>
            </w:r>
            <w:r w:rsidRPr="00EE55B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ФЗ «О ведении гражданами с</w:t>
            </w:r>
            <w:bookmarkStart w:id="0" w:name="_GoBack"/>
            <w:bookmarkEnd w:id="0"/>
            <w:r w:rsidRPr="00EE55B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661350" w:rsidRPr="00EE55B2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E55B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</w: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E55B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%</w:t>
            </w:r>
          </w:p>
        </w:tc>
      </w:tr>
      <w:tr w:rsidR="00661350" w:rsidTr="00661350">
        <w:tc>
          <w:tcPr>
            <w:tcW w:w="4672" w:type="dxa"/>
          </w:tcPr>
          <w:p w:rsidR="00661350" w:rsidRPr="00EE55B2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Прочие земельные участки</w:t>
            </w:r>
          </w:p>
        </w:tc>
        <w:tc>
          <w:tcPr>
            <w:tcW w:w="4673" w:type="dxa"/>
          </w:tcPr>
          <w:p w:rsidR="00661350" w:rsidRDefault="00661350" w:rsidP="0066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1,5%</w:t>
            </w:r>
          </w:p>
        </w:tc>
      </w:tr>
    </w:tbl>
    <w:p w:rsidR="00661350" w:rsidRPr="00EE55B2" w:rsidRDefault="00661350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3. Установить, что на территории Тулюшского муниципального образования применяются льготы, установленные ст. 395 Налогового кодекса Российской Федерации.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4. От уплаты земельного налога освобождаются:</w:t>
      </w:r>
    </w:p>
    <w:p w:rsidR="004A770D" w:rsidRPr="00EE55B2" w:rsidRDefault="007524E3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4.1. </w:t>
      </w:r>
      <w:r w:rsidR="0066135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М</w:t>
      </w:r>
      <w:r w:rsidR="007161C7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униципальные </w:t>
      </w:r>
      <w:r w:rsidR="004A770D"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учреждения,  финансируемые из средств бюджета администрации Тулюшского муниципального образования;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4.2. </w:t>
      </w:r>
      <w:r w:rsidR="0066135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В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етераны Великой Отечественной Войны, ветераны и инвалиды боевых действий. Льгота предоставляется на основании </w:t>
      </w:r>
      <w:r w:rsidR="007161C7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удостоверения ветерана Великой 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Отечественной войны, удостоверения участника войны, удостоверения инвалида войны, удостоверения о праве на льготы, свидетельства ветерана боевых действий о праве на льготы;</w:t>
      </w:r>
    </w:p>
    <w:p w:rsidR="004A770D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4.3. </w:t>
      </w:r>
      <w:r w:rsidR="0066135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И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нвалиды 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 w:eastAsia="ru-RU"/>
        </w:rPr>
        <w:t>I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и 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 w:eastAsia="ru-RU"/>
        </w:rPr>
        <w:t>II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группы, инвалиды с детства. Льгота предоставляется на основании справки медико-социальной экспертизы, подтверждающий факт установления инвалидности.</w:t>
      </w:r>
    </w:p>
    <w:p w:rsidR="00661350" w:rsidRPr="00661350" w:rsidRDefault="00661350" w:rsidP="00661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4.4.  </w:t>
      </w:r>
      <w:r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Н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алогоплательщики – физические лица, </w:t>
      </w:r>
      <w:r w:rsidRPr="00661350">
        <w:rPr>
          <w:rFonts w:ascii="Times New Roman" w:hAnsi="Times New Roman"/>
          <w:sz w:val="24"/>
          <w:szCs w:val="28"/>
        </w:rPr>
        <w:t xml:space="preserve">в том числе зарегистрированные в качестве индивидуальных предпринимателей, 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призванные на военную службу по мобилизации в Вооруженные Силы Российской Федерации,  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за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 на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л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о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г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овый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 xml:space="preserve"> пе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рио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д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 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2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021 года, на основании заявления и документа</w:t>
      </w:r>
      <w:r w:rsidRPr="00661350">
        <w:rPr>
          <w:rFonts w:ascii="Times New Roman" w:hAnsi="Times New Roman"/>
          <w:sz w:val="24"/>
          <w:szCs w:val="28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;</w:t>
      </w:r>
    </w:p>
    <w:p w:rsidR="00661350" w:rsidRPr="00661350" w:rsidRDefault="00661350" w:rsidP="00661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</w:pP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4.5. </w:t>
      </w:r>
      <w:r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Н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алогоплательщики – физические лица, в том числе зарегистрированные в качестве индивидуальных предпринимателей, </w:t>
      </w:r>
      <w:r w:rsidRPr="00661350">
        <w:rPr>
          <w:rFonts w:ascii="Times New Roman" w:hAnsi="Times New Roman"/>
          <w:sz w:val="24"/>
          <w:szCs w:val="28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, 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за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 на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л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о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г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овый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 xml:space="preserve"> пе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рио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д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 </w:t>
      </w:r>
      <w:r w:rsidRPr="00661350">
        <w:rPr>
          <w:rFonts w:ascii="Times New Roman" w:eastAsia="Times New Roman" w:hAnsi="Times New Roman"/>
          <w:color w:val="06070A"/>
          <w:sz w:val="24"/>
          <w:szCs w:val="28"/>
          <w:lang w:eastAsia="ru-RU" w:bidi="he-IL"/>
        </w:rPr>
        <w:t>2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021 года, на основании заявления и документа</w:t>
      </w:r>
      <w:r w:rsidRPr="00661350">
        <w:rPr>
          <w:rFonts w:ascii="Times New Roman" w:hAnsi="Times New Roman"/>
          <w:sz w:val="24"/>
          <w:szCs w:val="28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;</w:t>
      </w:r>
    </w:p>
    <w:p w:rsidR="00661350" w:rsidRPr="00661350" w:rsidRDefault="00661350" w:rsidP="00661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350">
        <w:rPr>
          <w:rFonts w:ascii="Times New Roman" w:hAnsi="Times New Roman"/>
          <w:sz w:val="24"/>
          <w:szCs w:val="28"/>
        </w:rPr>
        <w:t xml:space="preserve">4.6. </w:t>
      </w:r>
      <w:r>
        <w:rPr>
          <w:rFonts w:ascii="Times New Roman" w:hAnsi="Times New Roman"/>
          <w:sz w:val="24"/>
          <w:szCs w:val="28"/>
        </w:rPr>
        <w:t>Н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 xml:space="preserve">алогоплательщики – физические лица, </w:t>
      </w:r>
      <w:r w:rsidRPr="00661350">
        <w:rPr>
          <w:rFonts w:ascii="Times New Roman" w:hAnsi="Times New Roman"/>
          <w:sz w:val="24"/>
          <w:szCs w:val="28"/>
        </w:rPr>
        <w:t xml:space="preserve">члены семьи (супруги, несовершеннолетние дети) лиц, указанных в пунктах 4.4.,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4.5. настоящего пункта при предоставлении заявления, </w:t>
      </w:r>
      <w:r w:rsidRPr="00661350">
        <w:rPr>
          <w:rFonts w:ascii="Times New Roman" w:eastAsia="Times New Roman" w:hAnsi="Times New Roman"/>
          <w:color w:val="000003"/>
          <w:sz w:val="24"/>
          <w:szCs w:val="28"/>
          <w:lang w:eastAsia="ru-RU" w:bidi="he-IL"/>
        </w:rPr>
        <w:t>документа</w:t>
      </w:r>
      <w:r w:rsidRPr="00661350">
        <w:rPr>
          <w:rFonts w:ascii="Times New Roman" w:hAnsi="Times New Roman"/>
          <w:sz w:val="24"/>
          <w:szCs w:val="28"/>
        </w:rPr>
        <w:t>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рождении.».</w:t>
      </w:r>
    </w:p>
    <w:p w:rsidR="00661350" w:rsidRDefault="004A770D" w:rsidP="00661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5. </w:t>
      </w:r>
      <w:r w:rsidR="0066135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EE55B2">
          <w:rPr>
            <w:rFonts w:ascii="Times New Roman" w:eastAsia="Times New Roman" w:hAnsi="Times New Roman"/>
            <w:kern w:val="28"/>
            <w:sz w:val="24"/>
            <w:szCs w:val="24"/>
            <w:lang w:eastAsia="ru-RU"/>
          </w:rPr>
          <w:t>заявление</w:t>
        </w:r>
      </w:hyperlink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 предоставлении налоговой льготы, а также вправе представить </w:t>
      </w:r>
      <w:hyperlink r:id="rId6" w:history="1">
        <w:r w:rsidRPr="00EE55B2">
          <w:rPr>
            <w:rFonts w:ascii="Times New Roman" w:eastAsia="Times New Roman" w:hAnsi="Times New Roman"/>
            <w:kern w:val="28"/>
            <w:sz w:val="24"/>
            <w:szCs w:val="24"/>
            <w:lang w:eastAsia="ru-RU"/>
          </w:rPr>
          <w:t>документы</w:t>
        </w:r>
      </w:hyperlink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, подтверждающие право 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lastRenderedPageBreak/>
        <w:t>налогоплательщика на налоговую льготу не позднее 1 февраля года, следующего за истекшим налоговым периодом. Подтверждение права налогоплательщика на налоговую льготу осуществляется</w:t>
      </w:r>
      <w:r w:rsidRPr="00EE55B2">
        <w:rPr>
          <w:rFonts w:ascii="Times New Roman" w:hAnsi="Times New Roman"/>
          <w:sz w:val="24"/>
          <w:szCs w:val="24"/>
          <w:lang w:eastAsia="ru-RU"/>
        </w:rPr>
        <w:t xml:space="preserve"> согласно порядку, 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предусмотренному </w:t>
      </w:r>
      <w:hyperlink r:id="rId7" w:history="1">
        <w:r w:rsidRPr="00EE55B2">
          <w:rPr>
            <w:rFonts w:ascii="Times New Roman" w:eastAsia="Times New Roman" w:hAnsi="Times New Roman"/>
            <w:kern w:val="28"/>
            <w:sz w:val="24"/>
            <w:szCs w:val="24"/>
            <w:lang w:eastAsia="ru-RU"/>
          </w:rPr>
          <w:t>пунктом 3 статьи 361.1</w:t>
        </w:r>
      </w:hyperlink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Налогового Кодекса.</w:t>
      </w:r>
    </w:p>
    <w:p w:rsidR="004A770D" w:rsidRPr="00EE55B2" w:rsidRDefault="004A770D" w:rsidP="00661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6. Установить налоговый и отчетный период для налогоплательщиков – организаций: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6.1. налоговым периодом признается календарный год;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6.2. отчетным периодом признается первый квартал, второй квартал и третий квартал календарного года.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7. Установить и утвердить порядок и сроки уплаты налога налогоплательщиками - организациями: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7.1. сумма налога, подлежащая уплате в бюджет по итогам налогового периода, уплачивается не позднее 15 февраля года, следующего за истекшим налоговым периодом;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7.2.  сумма авансовых платежей по налогу исчисляется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</w:t>
      </w:r>
      <w:r w:rsidR="00393E2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июля 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и 31 октября, соответственно.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8. Порядок и сроки уплаты земельного налога налогоплательщиками -физическими лицами определяется в соответствии с действующим законодательством Российской Федерации.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8.1. </w:t>
      </w:r>
      <w:r w:rsidR="0066135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С</w:t>
      </w:r>
      <w:r w:rsidRPr="00EE55B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рок уплаты не позднее 1 декабря года, следующего за истёкшим налоговым периодом.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9. Настоящее решение вступает в силу со дня его официального опубликование, и распространяется на правоотношения</w:t>
      </w:r>
      <w:r w:rsidR="00393E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, возникшие 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 01 января 202</w:t>
      </w:r>
      <w:r w:rsidR="0066135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года.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</w:t>
      </w:r>
      <w:r w:rsidR="0066135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0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. </w:t>
      </w:r>
      <w:r w:rsidRPr="0066135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Опубликовать настоящее решение в «Муниципальном вестнике»</w:t>
      </w:r>
      <w:r w:rsidR="00C66FE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,</w:t>
      </w:r>
      <w:r w:rsidRPr="0066135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61350" w:rsidRPr="0066135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C66FE4">
        <w:rPr>
          <w:rFonts w:ascii="Times New Roman" w:eastAsia="Times New Roman" w:hAnsi="Times New Roman"/>
          <w:sz w:val="24"/>
          <w:szCs w:val="24"/>
          <w:lang w:eastAsia="ru-RU"/>
        </w:rPr>
        <w:t xml:space="preserve">Тулюшского </w:t>
      </w:r>
      <w:r w:rsidR="00661350" w:rsidRPr="0066135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в сети «Интернет».</w:t>
      </w:r>
    </w:p>
    <w:p w:rsidR="004A770D" w:rsidRPr="00EE55B2" w:rsidRDefault="004A770D" w:rsidP="0066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</w:t>
      </w:r>
      <w:r w:rsidR="0066135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 В течении 5 дней с момента принятия направить настоящее решение в Межрайонную инспекцию Федеральной налоговой службы № 14 по Иркутской области.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Председатель Думы Тулюшского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муниципального образования                                                           </w:t>
      </w:r>
      <w:r w:rsidR="007524E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</w:t>
      </w:r>
      <w:proofErr w:type="spellStart"/>
      <w:r w:rsidR="00EA33B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А.В.Симаков</w:t>
      </w:r>
      <w:proofErr w:type="spellEnd"/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Глава Тулюшского </w:t>
      </w:r>
    </w:p>
    <w:p w:rsidR="004A770D" w:rsidRPr="00EE55B2" w:rsidRDefault="004A770D" w:rsidP="004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муниципального образования</w:t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 w:rsidRPr="00EE55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="00EA33B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А.В.Симаков</w:t>
      </w:r>
      <w:proofErr w:type="spellEnd"/>
    </w:p>
    <w:p w:rsidR="003E2355" w:rsidRDefault="003E2355" w:rsidP="004A770D">
      <w:pPr>
        <w:tabs>
          <w:tab w:val="left" w:pos="3564"/>
        </w:tabs>
      </w:pPr>
    </w:p>
    <w:sectPr w:rsidR="003E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83"/>
    <w:rsid w:val="00372383"/>
    <w:rsid w:val="00393E26"/>
    <w:rsid w:val="003E2355"/>
    <w:rsid w:val="004A770D"/>
    <w:rsid w:val="00661350"/>
    <w:rsid w:val="007161C7"/>
    <w:rsid w:val="007524E3"/>
    <w:rsid w:val="00B85772"/>
    <w:rsid w:val="00C66FE4"/>
    <w:rsid w:val="00E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E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66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E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66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EC441B18B38EB0440D19BB5DC857053E96CD9F03C4F47C07CC63510EB34ABDDDAD80D21AD90FB4ED818D4D47727484F8C30C08A1BF8n74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D19BB5DC857052E068D9F7334F47C07CC63510EB34ABDDDAD80D25AE98FA46871DC1C52F2B4C549234DA9619F978n849G" TargetMode="External"/><Relationship Id="rId5" Type="http://schemas.openxmlformats.org/officeDocument/2006/relationships/hyperlink" Target="consultantplus://offline/ref=9A6EC441B18B38EB0440D19BB5DC857052E06AD0FF374F47C07CC63510EB34ABDDDAD80D25AE98F844871DC1C52F2B4C549234DA9619F978n84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cp:lastPrinted>2023-03-21T02:08:00Z</cp:lastPrinted>
  <dcterms:created xsi:type="dcterms:W3CDTF">2019-11-29T03:41:00Z</dcterms:created>
  <dcterms:modified xsi:type="dcterms:W3CDTF">2023-03-21T02:11:00Z</dcterms:modified>
</cp:coreProperties>
</file>